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October</w:t>
      </w:r>
      <w:r>
        <w:t xml:space="preserve"> </w:t>
      </w:r>
      <w:r>
        <w:t xml:space="preserve">11,</w:t>
      </w:r>
      <w:r>
        <w:t xml:space="preserve"> </w:t>
      </w:r>
      <w:r>
        <w:t xml:space="preserve">2024</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449</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and</w:t>
      </w:r>
      <w:r>
        <w:t xml:space="preserve"> </w:t>
      </w:r>
      <w:r>
        <w:t xml:space="preserve">methods</w:t>
      </w:r>
      <w:r>
        <w:t xml:space="preserve"> </w:t>
      </w:r>
      <w:r>
        <w:t xml:space="preserve">requested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also</w:t>
      </w:r>
      <w:r>
        <w:t xml:space="preserve"> </w:t>
      </w:r>
      <w:r>
        <w:t xml:space="preserve">examine</w:t>
      </w:r>
      <w:r>
        <w:t xml:space="preserve"> </w:t>
      </w:r>
      <w:r>
        <w:t xml:space="preserve">whether</w:t>
      </w:r>
      <w:r>
        <w:t xml:space="preserve"> </w:t>
      </w:r>
      <w:r>
        <w:t xml:space="preserve">there</w:t>
      </w:r>
      <w:r>
        <w:t xml:space="preserve"> </w:t>
      </w:r>
      <w:r>
        <w:t xml:space="preserve">is</w:t>
      </w:r>
      <w:r>
        <w:t xml:space="preserve"> </w:t>
      </w:r>
      <w:r>
        <w:t xml:space="preserve">an</w:t>
      </w:r>
      <w:r>
        <w:t xml:space="preserve"> </w:t>
      </w:r>
      <w:r>
        <w:t xml:space="preserve">increasing</w:t>
      </w:r>
      <w:r>
        <w:t xml:space="preserve"> </w:t>
      </w:r>
      <w:r>
        <w:t xml:space="preserve">trend</w:t>
      </w:r>
      <w:r>
        <w:t xml:space="preserve"> </w:t>
      </w:r>
      <w:r>
        <w:t xml:space="preserve">in</w:t>
      </w:r>
      <w:r>
        <w:t xml:space="preserve"> </w:t>
      </w:r>
      <w:r>
        <w:t xml:space="preserve">job</w:t>
      </w:r>
      <w:r>
        <w:t xml:space="preserve"> </w:t>
      </w:r>
      <w:r>
        <w:t xml:space="preserve">advertisements</w:t>
      </w:r>
      <w:r>
        <w:t xml:space="preserve"> </w:t>
      </w:r>
      <w:r>
        <w:t xml:space="preserve">highlighting</w:t>
      </w:r>
      <w:r>
        <w:t xml:space="preserve"> </w:t>
      </w:r>
      <w:r>
        <w:t xml:space="preserve">diversity</w:t>
      </w:r>
      <w:r>
        <w:t xml:space="preserve"> </w:t>
      </w:r>
      <w:r>
        <w:t xml:space="preserve">and</w:t>
      </w:r>
      <w:r>
        <w:t xml:space="preserve"> </w:t>
      </w:r>
      <w:r>
        <w:t xml:space="preserve">inclusivity,</w:t>
      </w:r>
      <w:r>
        <w:t xml:space="preserve"> </w:t>
      </w:r>
      <w:r>
        <w:t xml:space="preserve">thereby</w:t>
      </w:r>
      <w:r>
        <w:t xml:space="preserve"> </w:t>
      </w:r>
      <w:r>
        <w:t xml:space="preserve">encouraging</w:t>
      </w:r>
      <w:r>
        <w:t xml:space="preserve"> </w:t>
      </w:r>
      <w:r>
        <w:t xml:space="preserve">a</w:t>
      </w:r>
      <w:r>
        <w:t xml:space="preserve"> </w:t>
      </w:r>
      <w:r>
        <w:t xml:space="preserve">broader</w:t>
      </w:r>
      <w:r>
        <w:t xml:space="preserve"> </w:t>
      </w:r>
      <w:r>
        <w:t xml:space="preserve">range</w:t>
      </w:r>
      <w:r>
        <w:t xml:space="preserve"> </w:t>
      </w:r>
      <w:r>
        <w:t xml:space="preserve">of</w:t>
      </w:r>
      <w:r>
        <w:t xml:space="preserve"> </w:t>
      </w:r>
      <w:r>
        <w:t xml:space="preserve">applicants.</w:t>
      </w:r>
      <w:r>
        <w:t xml:space="preserve"> </w:t>
      </w:r>
      <w:r>
        <w:t xml:space="preserve">Additionally,</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The aim of this paper is to explore the demand-side of the academic job market for archaeologists in the United States. We had two aims: to determine if disciplinary trends can be discerned in the topical, geographic, and method foci of the positions advertised; and to investigate how the requirements for applicants have changed over time.</w:t>
      </w:r>
    </w:p>
    <w:bookmarkEnd w:id="21"/>
    <w:bookmarkStart w:id="22" w:name="background"/>
    <w:p>
      <w:pPr>
        <w:pStyle w:val="Heading1"/>
      </w:pPr>
      <w:r>
        <w:t xml:space="preserve">Background</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(e.g. Musial and Holmes,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appearing in 20 (for topics and geography) or 10 (for methods) or more job ads to simplify analysis and visualisation. Full details of the category reduction are in our Supplementary Materials.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digital archaeology we recorded as both a method (when a job ad has a clearly distinct topical focus, such as historic archaeology) and a topic (when there is no other topics mentioned in the job ad). While these overlaps can make the data challenging to interpret, in our view it reflects the complex realities of how search committees express their needs in searching for new faculty, and is insightful in how it reveals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55" w:name="results"/>
    <w:p>
      <w:pPr>
        <w:pStyle w:val="Heading1"/>
      </w:pPr>
      <w:r>
        <w:t xml:space="preserve">Results</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w:t>
            </w:r>
          </w:p>
          <w:bookmarkEnd w:id="27"/>
        </w:tc>
      </w:tr>
    </w:tbl>
    <w:p>
      <w:pPr>
        <w:pStyle w:val="BodyText"/>
      </w:pPr>
      <w:r>
        <w:t xml:space="preserve">We collected data from 547 ads for tenure-track jobs in archaeology posted during 2013-2023.</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and open rank or full professor are the least frequent. The ratio of tenure-track to non-tenure track positions is generally well above one. Only 2013-2014 had more non-tenure track positions than tenure track, which was followed by an upward trend peaking at 2018-2019 and the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indicating that rates of hiring is approximately proportional to population density. Similarly, the lowest counts of job ads were observed in states with the lowest populations: North Dakota, South Dakota, Alaska, and Nebraska. No institutions in Montana posted a job ad during this period.</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is generally high over time, with a peak in 2019-2020, and a decrease since then. Demand for jobs focusing on Africa was very low until 2019-2020, peaking in 2020-2021. The proportion of ads with a geographic focus on the Mediterranean has varied substantially, peaking at 2016 and at its lowest in 2019, showing an inverse pattern of the Americas. Asia and India, the Near East and Europe are consistently rare as a geographical focus in job ads.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Methods focused on a specific element of the archaeological record, such as Lithic analysis, Zooarchaeology and Ceramics are among the least frequently mentioned in job ads. Instead we see the more popular methods here are ones that are relevant to multiple elements of the archaeological record (e.g. Archaeobotany encompasses macroscopic and microscopic plant remains; Bioarchaeology may include skeletal analysis, isotopes, protiens,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with a rise and fall and rise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4"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Individual data points are show, overlain by a locally weighted regression line for each location to indicate temporal trends.</w:t>
            </w:r>
          </w:p>
          <w:bookmarkEnd w:id="46"/>
        </w:tc>
      </w:tr>
    </w:tbl>
    <w:p>
      <w:pPr>
        <w:pStyle w:val="BodyText"/>
      </w:pPr>
      <w:r>
        <w:t xml:space="preserve">The most frequently mentioned topic in the job ads in Environmental archaeology</w:t>
      </w:r>
      <w:r>
        <w:t xml:space="preserve"> </w:t>
      </w:r>
      <w:hyperlink w:anchor="fig-show-topi-trends">
        <w:r>
          <w:rPr>
            <w:rStyle w:val="Hyperlink"/>
          </w:rPr>
          <w:t xml:space="preserve">Figure 5</w:t>
        </w:r>
      </w:hyperlink>
      <w:r>
        <w:t xml:space="preserve">, which is our category for phrases found in the text of ads such as human-environmental dynamics, interaction between humans and their environments, environmental change, climate change, historical ecology, ecological knowledge,human ecology, and ecological systems. Public archaeology is the second most frequent topic overall, this includes phrases such as cultural resource management, cultural heritage, heritage studies, museum studies, human rights, community engaged, historic preservation; social justice, community-based, repatriation, and community-engaged archaeology. The least frequent topics are Pleistocene archaeology, e.g. human origins; hunter-gatherer archaeology, and digital archaeology.</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Job ads frequently mention multiple topics in a single call for applications, more often than they they multiple methods or geographic locations. A Kruskal-Wallis test indicated significantly higher richness in topics compared to richness of geographic locations or methods in job ads (χ2 (df = , N = 1053) = 235.49, p = 4</w:t>
      </w:r>
      <w:r>
        <w:rPr>
          <w:iCs/>
          <w:i/>
        </w:rPr>
        <w:t xml:space="preserve">x</w:t>
      </w:r>
      <w:r>
        <w:t xml:space="preserve">10</w:t>
      </w:r>
      <w:r>
        <w:rPr>
          <w:vertAlign w:val="superscript"/>
        </w:rPr>
        <w:t xml:space="preserve">-53</w:t>
      </w:r>
      <w:r>
        <w:t xml:space="preserve">).</w:t>
      </w:r>
      <w:r>
        <w:t xml:space="preserve"> </w:t>
      </w:r>
      <w:hyperlink w:anchor="fig-show-cooc">
        <w:r>
          <w:rPr>
            <w:rStyle w:val="Hyperlink"/>
          </w:rPr>
          <w:t xml:space="preserve">Figure 6</w:t>
        </w:r>
      </w:hyperlink>
      <w:r>
        <w:t xml:space="preserve"> </w:t>
      </w:r>
      <w:r>
        <w:t xml:space="preserve">shows topic co-occurances in our sample.</w:t>
      </w:r>
    </w:p>
    <w:bookmarkStart w:id="53" w:name="refs"/>
    <w:bookmarkStart w:id="51"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51"/>
    <w:bookmarkStart w:id="52" w:name="ref-musial2018five"/>
    <w:p>
      <w:pPr>
        <w:pStyle w:val="Bibliography"/>
      </w:pPr>
      <w:r>
        <w:t xml:space="preserve">Musial, J., Holmes, C., 2018. Five-year study on hiring trends in gender, women’s, and feminist studies. Feminist Studies 44, 253–272.</w:t>
      </w:r>
    </w:p>
    <w:bookmarkEnd w:id="52"/>
    <w:bookmarkEnd w:id="53"/>
    <w:bookmarkEnd w:id="54"/>
    <w:bookmarkEnd w:id="5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2024-10-12T00:05:10Z</dcterms:created>
  <dcterms:modified xsi:type="dcterms:W3CDTF">2024-10-12T00:05:10Z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449 job ads posted from 2013-2023. Our analysis focuses on shifts in archaeological topics and methods requested in job ads. We investigate whether the burden on applicants has changed over time: do institutions request more information and documents from applicants at the initial stages of application, compared to a decade ago? We also examine whether there is an increasing trend in job advertisements highlighting diversity and inclusivity, thereby encouraging a broader range of applicants. Additionally,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October 11,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